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6C" w:rsidRPr="00B73300" w:rsidRDefault="00142E6C" w:rsidP="00142E6C">
      <w:pPr>
        <w:spacing w:after="0" w:line="240" w:lineRule="auto"/>
        <w:ind w:left="-142"/>
        <w:jc w:val="center"/>
        <w:rPr>
          <w:rFonts w:ascii="Georgia" w:hAnsi="Georgia" w:cs="Arial"/>
          <w:b/>
          <w:sz w:val="26"/>
          <w:szCs w:val="26"/>
          <w:lang w:val="ro-RO"/>
        </w:rPr>
      </w:pPr>
      <w:r w:rsidRPr="00FE54FF">
        <w:rPr>
          <w:rFonts w:ascii="Georgia" w:hAnsi="Georgia"/>
          <w:b/>
          <w:noProof/>
          <w:sz w:val="24"/>
          <w:szCs w:val="24"/>
          <w:lang w:val="ro-RO" w:eastAsia="ro-RO"/>
        </w:rPr>
        <w:drawing>
          <wp:anchor distT="0" distB="0" distL="0" distR="0" simplePos="0" relativeHeight="251660288" behindDoc="0" locked="0" layoutInCell="1" allowOverlap="0" wp14:anchorId="30121D2C" wp14:editId="41F5FC52">
            <wp:simplePos x="0" y="0"/>
            <wp:positionH relativeFrom="column">
              <wp:posOffset>5270500</wp:posOffset>
            </wp:positionH>
            <wp:positionV relativeFrom="line">
              <wp:posOffset>-138430</wp:posOffset>
            </wp:positionV>
            <wp:extent cx="1075055" cy="796290"/>
            <wp:effectExtent l="19050" t="0" r="0" b="0"/>
            <wp:wrapSquare wrapText="bothSides"/>
            <wp:docPr id="1" name="Picture 3"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pelul european"/>
                    <pic:cNvPicPr>
                      <a:picLocks noChangeAspect="1" noChangeArrowheads="1"/>
                    </pic:cNvPicPr>
                  </pic:nvPicPr>
                  <pic:blipFill>
                    <a:blip r:embed="rId5"/>
                    <a:srcRect/>
                    <a:stretch>
                      <a:fillRect/>
                    </a:stretch>
                  </pic:blipFill>
                  <pic:spPr bwMode="auto">
                    <a:xfrm>
                      <a:off x="0" y="0"/>
                      <a:ext cx="1075055" cy="796290"/>
                    </a:xfrm>
                    <a:prstGeom prst="rect">
                      <a:avLst/>
                    </a:prstGeom>
                    <a:noFill/>
                  </pic:spPr>
                </pic:pic>
              </a:graphicData>
            </a:graphic>
          </wp:anchor>
        </w:drawing>
      </w:r>
      <w:r w:rsidRPr="00FE54FF">
        <w:rPr>
          <w:rFonts w:ascii="Georgia" w:hAnsi="Georgia"/>
          <w:b/>
          <w:noProof/>
          <w:sz w:val="24"/>
          <w:szCs w:val="24"/>
          <w:lang w:val="ro-RO" w:eastAsia="ro-RO"/>
        </w:rPr>
        <w:drawing>
          <wp:anchor distT="0" distB="0" distL="114300" distR="114300" simplePos="0" relativeHeight="251659264" behindDoc="0" locked="0" layoutInCell="1" allowOverlap="1" wp14:anchorId="14DDBFBE" wp14:editId="1A11895C">
            <wp:simplePos x="0" y="0"/>
            <wp:positionH relativeFrom="column">
              <wp:posOffset>53340</wp:posOffset>
            </wp:positionH>
            <wp:positionV relativeFrom="paragraph">
              <wp:posOffset>-138430</wp:posOffset>
            </wp:positionV>
            <wp:extent cx="828040" cy="991870"/>
            <wp:effectExtent l="19050" t="0" r="0" b="0"/>
            <wp:wrapNone/>
            <wp:docPr id="6"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6"/>
                    <a:srcRect/>
                    <a:stretch>
                      <a:fillRect/>
                    </a:stretch>
                  </pic:blipFill>
                  <pic:spPr bwMode="auto">
                    <a:xfrm>
                      <a:off x="0" y="0"/>
                      <a:ext cx="828040" cy="991870"/>
                    </a:xfrm>
                    <a:prstGeom prst="rect">
                      <a:avLst/>
                    </a:prstGeom>
                    <a:solidFill>
                      <a:srgbClr val="000000"/>
                    </a:solidFill>
                  </pic:spPr>
                </pic:pic>
              </a:graphicData>
            </a:graphic>
          </wp:anchor>
        </w:drawing>
      </w:r>
      <w:r w:rsidRPr="00FE54FF">
        <w:rPr>
          <w:rFonts w:ascii="Georgia" w:hAnsi="Georgia" w:cs="Arial"/>
          <w:b/>
          <w:sz w:val="24"/>
          <w:szCs w:val="24"/>
          <w:lang w:val="ro-RO"/>
        </w:rPr>
        <w:t xml:space="preserve">               </w:t>
      </w:r>
      <w:r>
        <w:rPr>
          <w:rFonts w:ascii="Georgia" w:hAnsi="Georgia" w:cs="Arial"/>
          <w:b/>
          <w:sz w:val="24"/>
          <w:szCs w:val="24"/>
          <w:lang w:val="ro-RO"/>
        </w:rPr>
        <w:t xml:space="preserve">              </w:t>
      </w:r>
      <w:r w:rsidRPr="00B73300">
        <w:rPr>
          <w:rFonts w:ascii="Georgia" w:hAnsi="Georgia" w:cs="Arial"/>
          <w:b/>
          <w:sz w:val="26"/>
          <w:szCs w:val="26"/>
          <w:lang w:val="ro-RO"/>
        </w:rPr>
        <w:t>ROMÂNIA</w:t>
      </w:r>
    </w:p>
    <w:p w:rsidR="00142E6C" w:rsidRPr="00B73300" w:rsidRDefault="00142E6C" w:rsidP="00142E6C">
      <w:pPr>
        <w:spacing w:after="0" w:line="240" w:lineRule="auto"/>
        <w:ind w:left="-142"/>
        <w:jc w:val="center"/>
        <w:rPr>
          <w:rFonts w:ascii="Georgia" w:hAnsi="Georgia" w:cs="Arial"/>
          <w:b/>
          <w:sz w:val="26"/>
          <w:szCs w:val="26"/>
          <w:lang w:val="ro-RO"/>
        </w:rPr>
      </w:pPr>
      <w:r w:rsidRPr="00B73300">
        <w:rPr>
          <w:rFonts w:ascii="Georgia" w:hAnsi="Georgia" w:cs="Arial"/>
          <w:b/>
          <w:sz w:val="26"/>
          <w:szCs w:val="26"/>
          <w:lang w:val="ro-RO"/>
        </w:rPr>
        <w:t xml:space="preserve">                            JUDEŢUL NEAMŢ</w:t>
      </w:r>
    </w:p>
    <w:p w:rsidR="00142E6C" w:rsidRPr="00B73300" w:rsidRDefault="00142E6C" w:rsidP="00142E6C">
      <w:pPr>
        <w:spacing w:after="0" w:line="240" w:lineRule="auto"/>
        <w:ind w:left="-142"/>
        <w:jc w:val="center"/>
        <w:rPr>
          <w:rFonts w:ascii="Georgia" w:hAnsi="Georgia" w:cs="Arial"/>
          <w:b/>
          <w:sz w:val="26"/>
          <w:szCs w:val="26"/>
          <w:lang w:val="ro-RO"/>
        </w:rPr>
      </w:pPr>
      <w:r w:rsidRPr="00B73300">
        <w:rPr>
          <w:rFonts w:ascii="Georgia" w:hAnsi="Georgia" w:cs="Arial"/>
          <w:b/>
          <w:sz w:val="26"/>
          <w:szCs w:val="26"/>
          <w:lang w:val="ro-RO"/>
        </w:rPr>
        <w:t xml:space="preserve">                              CONSILIUL LOCAL DULCEŞTI</w:t>
      </w:r>
    </w:p>
    <w:p w:rsidR="00142E6C" w:rsidRDefault="00142E6C" w:rsidP="00142E6C">
      <w:pPr>
        <w:spacing w:after="0" w:line="240" w:lineRule="auto"/>
        <w:ind w:left="-142"/>
        <w:jc w:val="right"/>
        <w:rPr>
          <w:rFonts w:ascii="Georgia" w:hAnsi="Georgia" w:cs="Arial"/>
          <w:sz w:val="26"/>
          <w:szCs w:val="26"/>
          <w:lang w:val="ro-RO"/>
        </w:rPr>
      </w:pPr>
    </w:p>
    <w:p w:rsidR="00142E6C" w:rsidRPr="00B73300" w:rsidRDefault="00142E6C" w:rsidP="00142E6C">
      <w:pPr>
        <w:spacing w:after="0" w:line="240" w:lineRule="auto"/>
        <w:ind w:left="-142"/>
        <w:jc w:val="right"/>
        <w:rPr>
          <w:rFonts w:ascii="Georgia" w:hAnsi="Georgia" w:cs="Arial"/>
          <w:sz w:val="26"/>
          <w:szCs w:val="26"/>
          <w:lang w:val="ro-RO"/>
        </w:rPr>
      </w:pPr>
      <w:r w:rsidRPr="00B73300">
        <w:rPr>
          <w:rFonts w:ascii="Georgia" w:hAnsi="Georgia" w:cs="Arial"/>
          <w:sz w:val="26"/>
          <w:szCs w:val="26"/>
          <w:lang w:val="ro-RO"/>
        </w:rPr>
        <w:t xml:space="preserve">       </w:t>
      </w:r>
    </w:p>
    <w:p w:rsidR="00142E6C" w:rsidRPr="00B73300" w:rsidRDefault="00142E6C" w:rsidP="00142E6C">
      <w:pPr>
        <w:spacing w:after="0" w:line="240" w:lineRule="auto"/>
        <w:ind w:left="-142"/>
        <w:jc w:val="center"/>
        <w:rPr>
          <w:rFonts w:ascii="Georgia" w:hAnsi="Georgia" w:cs="Arial"/>
          <w:b/>
          <w:bCs/>
          <w:sz w:val="26"/>
          <w:szCs w:val="26"/>
          <w:lang w:val="ro-RO"/>
        </w:rPr>
      </w:pPr>
      <w:r w:rsidRPr="00B73300">
        <w:rPr>
          <w:rFonts w:ascii="Georgia" w:hAnsi="Georgia" w:cs="Arial"/>
          <w:b/>
          <w:bCs/>
          <w:sz w:val="26"/>
          <w:szCs w:val="26"/>
          <w:lang w:val="ro-RO"/>
        </w:rPr>
        <w:t>HOTĂRÂRE</w:t>
      </w:r>
    </w:p>
    <w:p w:rsidR="00142E6C" w:rsidRPr="00B73300" w:rsidRDefault="00142E6C" w:rsidP="00142E6C">
      <w:pPr>
        <w:spacing w:after="0" w:line="240" w:lineRule="auto"/>
        <w:jc w:val="center"/>
        <w:rPr>
          <w:rFonts w:ascii="Georgia" w:hAnsi="Georgia"/>
          <w:b/>
          <w:sz w:val="26"/>
          <w:szCs w:val="26"/>
          <w:lang w:val="ro-RO"/>
        </w:rPr>
      </w:pPr>
      <w:r w:rsidRPr="00B73300">
        <w:rPr>
          <w:rFonts w:ascii="Georgia" w:hAnsi="Georgia"/>
          <w:b/>
          <w:sz w:val="26"/>
          <w:szCs w:val="26"/>
          <w:lang w:val="ro-RO"/>
        </w:rPr>
        <w:t xml:space="preserve">privind aprobarea închirierii, prin atribuire directă, </w:t>
      </w:r>
    </w:p>
    <w:p w:rsidR="00142E6C" w:rsidRPr="00B73300" w:rsidRDefault="00142E6C" w:rsidP="00142E6C">
      <w:pPr>
        <w:spacing w:after="0" w:line="240" w:lineRule="auto"/>
        <w:jc w:val="center"/>
        <w:rPr>
          <w:rFonts w:ascii="Georgia" w:hAnsi="Georgia"/>
          <w:b/>
          <w:sz w:val="26"/>
          <w:szCs w:val="26"/>
          <w:lang w:val="ro-RO"/>
        </w:rPr>
      </w:pPr>
      <w:r w:rsidRPr="00B73300">
        <w:rPr>
          <w:rFonts w:ascii="Georgia" w:hAnsi="Georgia"/>
          <w:b/>
          <w:sz w:val="26"/>
          <w:szCs w:val="26"/>
          <w:lang w:val="ro-RO"/>
        </w:rPr>
        <w:t>a terenurilor aparţinând domeniul privat al comunei Dulcești, jud. Neamț</w:t>
      </w:r>
    </w:p>
    <w:p w:rsidR="00142E6C" w:rsidRDefault="00142E6C" w:rsidP="00142E6C">
      <w:pPr>
        <w:spacing w:after="0" w:line="240" w:lineRule="auto"/>
        <w:ind w:firstLine="720"/>
        <w:jc w:val="both"/>
        <w:rPr>
          <w:rFonts w:ascii="Georgia" w:hAnsi="Georgia"/>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rPr>
      </w:pPr>
    </w:p>
    <w:p w:rsidR="00142E6C" w:rsidRPr="00B73300" w:rsidRDefault="00142E6C" w:rsidP="00142E6C">
      <w:pPr>
        <w:spacing w:after="0" w:line="240" w:lineRule="auto"/>
        <w:jc w:val="both"/>
        <w:rPr>
          <w:rFonts w:ascii="Georgia" w:hAnsi="Georgia"/>
          <w:b/>
          <w:sz w:val="26"/>
          <w:szCs w:val="26"/>
          <w:lang w:val="ro-RO"/>
        </w:rPr>
      </w:pPr>
      <w:r w:rsidRPr="00B73300">
        <w:rPr>
          <w:rFonts w:ascii="Georgia" w:hAnsi="Georgia"/>
          <w:b/>
          <w:sz w:val="26"/>
          <w:szCs w:val="26"/>
          <w:lang w:val="ro-RO"/>
        </w:rPr>
        <w:t xml:space="preserve">     Consiliul local al comunei Dulcești, județul Neamț; </w:t>
      </w:r>
    </w:p>
    <w:p w:rsidR="00142E6C" w:rsidRPr="00B73300" w:rsidRDefault="00142E6C" w:rsidP="00142E6C">
      <w:pPr>
        <w:spacing w:after="0" w:line="240" w:lineRule="auto"/>
        <w:ind w:firstLine="360"/>
        <w:jc w:val="both"/>
        <w:rPr>
          <w:rFonts w:ascii="Georgia" w:hAnsi="Georgia"/>
          <w:sz w:val="26"/>
          <w:szCs w:val="26"/>
          <w:lang w:val="ro-RO"/>
        </w:rPr>
      </w:pPr>
      <w:r w:rsidRPr="00B73300">
        <w:rPr>
          <w:rFonts w:ascii="Georgia" w:hAnsi="Georgia"/>
          <w:sz w:val="26"/>
          <w:szCs w:val="26"/>
          <w:lang w:val="ro-RO"/>
        </w:rPr>
        <w:t xml:space="preserve">Având în vedere prevederile: </w:t>
      </w:r>
    </w:p>
    <w:p w:rsidR="00142E6C" w:rsidRPr="00B73300" w:rsidRDefault="00142E6C" w:rsidP="00142E6C">
      <w:pPr>
        <w:pStyle w:val="Listparagraf"/>
        <w:numPr>
          <w:ilvl w:val="0"/>
          <w:numId w:val="1"/>
        </w:numPr>
        <w:spacing w:after="0" w:line="240" w:lineRule="auto"/>
        <w:jc w:val="both"/>
        <w:rPr>
          <w:rFonts w:ascii="Georgia" w:hAnsi="Georgia"/>
          <w:sz w:val="26"/>
          <w:szCs w:val="26"/>
          <w:lang w:val="ro-RO"/>
        </w:rPr>
      </w:pPr>
      <w:r w:rsidRPr="00B73300">
        <w:rPr>
          <w:rFonts w:ascii="Georgia" w:hAnsi="Georgia"/>
          <w:sz w:val="26"/>
          <w:szCs w:val="26"/>
          <w:lang w:val="ro-RO"/>
        </w:rPr>
        <w:t>Art. 1777 şi următoarele din Legea nr. 287/2009 privind Codul Civil, republicată, cu modificările și completările ulterioare</w:t>
      </w:r>
    </w:p>
    <w:p w:rsidR="00142E6C" w:rsidRPr="00B73300" w:rsidRDefault="00142E6C" w:rsidP="00142E6C">
      <w:pPr>
        <w:pStyle w:val="Listparagraf"/>
        <w:numPr>
          <w:ilvl w:val="0"/>
          <w:numId w:val="1"/>
        </w:numPr>
        <w:spacing w:after="0" w:line="240" w:lineRule="auto"/>
        <w:jc w:val="both"/>
        <w:rPr>
          <w:rFonts w:ascii="Georgia" w:hAnsi="Georgia"/>
          <w:sz w:val="26"/>
          <w:szCs w:val="26"/>
          <w:lang w:val="ro-RO"/>
        </w:rPr>
      </w:pPr>
      <w:r w:rsidRPr="00B73300">
        <w:rPr>
          <w:rFonts w:ascii="Georgia" w:hAnsi="Georgia"/>
          <w:sz w:val="26"/>
          <w:szCs w:val="26"/>
          <w:lang w:val="ro-RO"/>
        </w:rPr>
        <w:t>H.C.L. nr. 4 din 31.01.2019 privind aprobarea inventarierii anuale a bunurilor din domeniul public și privat al comunei Dulcești</w:t>
      </w:r>
    </w:p>
    <w:p w:rsidR="00142E6C" w:rsidRPr="00B73300" w:rsidRDefault="00142E6C" w:rsidP="00142E6C">
      <w:pPr>
        <w:pStyle w:val="Listparagraf"/>
        <w:numPr>
          <w:ilvl w:val="0"/>
          <w:numId w:val="1"/>
        </w:numPr>
        <w:spacing w:after="0" w:line="240" w:lineRule="auto"/>
        <w:jc w:val="both"/>
        <w:rPr>
          <w:rFonts w:ascii="Georgia" w:hAnsi="Georgia"/>
          <w:sz w:val="26"/>
          <w:szCs w:val="26"/>
          <w:lang w:val="ro-RO"/>
        </w:rPr>
      </w:pPr>
      <w:r w:rsidRPr="00B73300">
        <w:rPr>
          <w:rFonts w:ascii="Georgia" w:hAnsi="Georgia"/>
          <w:sz w:val="26"/>
          <w:szCs w:val="26"/>
          <w:lang w:val="ro-RO"/>
        </w:rPr>
        <w:t>H.C.L. nr. 52 din 27.12.2024 privind stabilirea taxelor și impozitelor locale pentru anul 2025</w:t>
      </w:r>
    </w:p>
    <w:p w:rsidR="00142E6C" w:rsidRPr="00B73300" w:rsidRDefault="00142E6C" w:rsidP="00142E6C">
      <w:pPr>
        <w:pStyle w:val="Listparagraf"/>
        <w:numPr>
          <w:ilvl w:val="0"/>
          <w:numId w:val="1"/>
        </w:numPr>
        <w:spacing w:after="0" w:line="240" w:lineRule="auto"/>
        <w:jc w:val="both"/>
        <w:rPr>
          <w:rFonts w:ascii="Georgia" w:hAnsi="Georgia"/>
          <w:sz w:val="26"/>
          <w:szCs w:val="26"/>
          <w:lang w:val="ro-RO"/>
        </w:rPr>
      </w:pPr>
      <w:r w:rsidRPr="00B73300">
        <w:rPr>
          <w:rFonts w:ascii="Georgia" w:hAnsi="Georgia"/>
          <w:sz w:val="26"/>
          <w:szCs w:val="26"/>
          <w:lang w:val="ro-RO"/>
        </w:rPr>
        <w:t>Examinând referatul de aprobare nr.2217 din 26.03.2025 prin care primarul comunei Dulcești propune închirierea prin atribuire directă a terenurilor aparţinând domeniului privat al comunei Dulcești;</w:t>
      </w:r>
    </w:p>
    <w:p w:rsidR="00142E6C" w:rsidRPr="00B73300" w:rsidRDefault="00142E6C" w:rsidP="00142E6C">
      <w:pPr>
        <w:pStyle w:val="Listparagraf"/>
        <w:numPr>
          <w:ilvl w:val="0"/>
          <w:numId w:val="1"/>
        </w:numPr>
        <w:spacing w:after="0" w:line="240" w:lineRule="auto"/>
        <w:jc w:val="both"/>
        <w:rPr>
          <w:rFonts w:ascii="Georgia" w:hAnsi="Georgia"/>
          <w:sz w:val="26"/>
          <w:szCs w:val="26"/>
          <w:lang w:val="ro-RO"/>
        </w:rPr>
      </w:pPr>
      <w:r w:rsidRPr="00B73300">
        <w:rPr>
          <w:rFonts w:ascii="Georgia" w:hAnsi="Georgia"/>
          <w:sz w:val="26"/>
          <w:szCs w:val="26"/>
          <w:lang w:val="ro-RO"/>
        </w:rPr>
        <w:t xml:space="preserve">Analizând raportul nr. 2218 din 26.03.2025 întocmit de către Compartimentul Registru agricol și cadastru; </w:t>
      </w:r>
    </w:p>
    <w:p w:rsidR="00142E6C" w:rsidRPr="00B73300" w:rsidRDefault="00142E6C" w:rsidP="00142E6C">
      <w:pPr>
        <w:spacing w:after="0" w:line="240" w:lineRule="auto"/>
        <w:ind w:left="360" w:firstLine="360"/>
        <w:jc w:val="both"/>
        <w:rPr>
          <w:rFonts w:ascii="Georgia" w:hAnsi="Georgia"/>
          <w:sz w:val="26"/>
          <w:szCs w:val="26"/>
          <w:lang w:val="ro-RO"/>
        </w:rPr>
      </w:pPr>
      <w:r w:rsidRPr="00B73300">
        <w:rPr>
          <w:rFonts w:ascii="Georgia" w:hAnsi="Georgia"/>
          <w:sz w:val="26"/>
          <w:szCs w:val="26"/>
          <w:lang w:val="ro-RO"/>
        </w:rPr>
        <w:t>Luând act de avizul favorabil al comisiei de specialitate;</w:t>
      </w:r>
    </w:p>
    <w:p w:rsidR="00142E6C" w:rsidRPr="00B73300" w:rsidRDefault="00142E6C" w:rsidP="00142E6C">
      <w:pPr>
        <w:spacing w:after="0" w:line="240" w:lineRule="auto"/>
        <w:ind w:firstLine="720"/>
        <w:jc w:val="both"/>
        <w:rPr>
          <w:rFonts w:ascii="Georgia" w:hAnsi="Georgia" w:cs="Calibri"/>
          <w:sz w:val="26"/>
          <w:szCs w:val="26"/>
          <w:lang w:val="ro-RO"/>
        </w:rPr>
      </w:pPr>
      <w:r w:rsidRPr="00B73300">
        <w:rPr>
          <w:rFonts w:ascii="Georgia" w:hAnsi="Georgia"/>
          <w:sz w:val="26"/>
          <w:szCs w:val="26"/>
          <w:lang w:val="ro-RO"/>
        </w:rPr>
        <w:t xml:space="preserve">În temeiul dispozițiilor </w:t>
      </w:r>
      <w:r w:rsidRPr="00B73300">
        <w:rPr>
          <w:rFonts w:ascii="Georgia" w:hAnsi="Georgia" w:cs="Calibri"/>
          <w:sz w:val="26"/>
          <w:szCs w:val="26"/>
          <w:lang w:val="ro-RO"/>
        </w:rPr>
        <w:t xml:space="preserve">art. 129, alin. (2), lit. ,,c” ,  art. 139, alin. 3, lit. ,,g” şi art.  196, alin. (1), lit. ,,a” din O.U.G nr. 57/2019 privind Codul Administrativ, </w:t>
      </w:r>
      <w:r w:rsidRPr="00B73300">
        <w:rPr>
          <w:rFonts w:ascii="Georgia" w:hAnsi="Georgia"/>
          <w:sz w:val="26"/>
          <w:szCs w:val="26"/>
          <w:lang w:val="ro-RO"/>
        </w:rPr>
        <w:t>cu modificările şi completările ulterioare</w:t>
      </w:r>
      <w:r w:rsidRPr="00B73300">
        <w:rPr>
          <w:rFonts w:ascii="Georgia" w:hAnsi="Georgia" w:cs="Calibri"/>
          <w:sz w:val="26"/>
          <w:szCs w:val="26"/>
          <w:lang w:val="ro-RO"/>
        </w:rPr>
        <w:t>;</w:t>
      </w:r>
    </w:p>
    <w:p w:rsidR="00142E6C" w:rsidRDefault="00142E6C" w:rsidP="00142E6C">
      <w:pPr>
        <w:spacing w:after="0" w:line="240" w:lineRule="auto"/>
        <w:ind w:firstLine="720"/>
        <w:jc w:val="both"/>
        <w:rPr>
          <w:rFonts w:ascii="Georgia" w:hAnsi="Georgia" w:cs="Calibri"/>
          <w:sz w:val="26"/>
          <w:szCs w:val="26"/>
          <w:lang w:val="ro-RO"/>
        </w:rPr>
      </w:pPr>
    </w:p>
    <w:p w:rsidR="00142E6C" w:rsidRPr="00B73300" w:rsidRDefault="00142E6C" w:rsidP="00142E6C">
      <w:pPr>
        <w:spacing w:after="0" w:line="240" w:lineRule="auto"/>
        <w:ind w:firstLine="720"/>
        <w:jc w:val="both"/>
        <w:rPr>
          <w:rFonts w:ascii="Georgia" w:hAnsi="Georgia" w:cs="Calibri"/>
          <w:sz w:val="26"/>
          <w:szCs w:val="26"/>
          <w:lang w:val="ro-RO"/>
        </w:rPr>
      </w:pPr>
    </w:p>
    <w:p w:rsidR="00142E6C" w:rsidRPr="00B73300" w:rsidRDefault="00142E6C" w:rsidP="00142E6C">
      <w:pPr>
        <w:spacing w:after="0" w:line="240" w:lineRule="auto"/>
        <w:jc w:val="center"/>
        <w:rPr>
          <w:rFonts w:ascii="Georgia" w:hAnsi="Georgia"/>
          <w:b/>
          <w:sz w:val="26"/>
          <w:szCs w:val="26"/>
          <w:lang w:val="ro-RO"/>
        </w:rPr>
      </w:pPr>
      <w:r w:rsidRPr="00B73300">
        <w:rPr>
          <w:rFonts w:ascii="Georgia" w:hAnsi="Georgia"/>
          <w:b/>
          <w:sz w:val="26"/>
          <w:szCs w:val="26"/>
          <w:lang w:val="ro-RO"/>
        </w:rPr>
        <w:t>HOTĂRĂȘTE</w:t>
      </w: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rPr>
      </w:pPr>
      <w:r w:rsidRPr="00B73300">
        <w:rPr>
          <w:rFonts w:ascii="Georgia" w:hAnsi="Georgia"/>
          <w:b/>
          <w:sz w:val="26"/>
          <w:szCs w:val="26"/>
          <w:lang w:val="ro-RO"/>
        </w:rPr>
        <w:t>Art.1.</w:t>
      </w:r>
      <w:r w:rsidRPr="00B73300">
        <w:rPr>
          <w:rFonts w:ascii="Georgia" w:hAnsi="Georgia"/>
          <w:sz w:val="26"/>
          <w:szCs w:val="26"/>
          <w:lang w:val="ro-RO"/>
        </w:rPr>
        <w:t xml:space="preserve"> Se aprobă închirierea prin atribuire directă a terenurilor aparţinând domeniului privat al comunei Dulcești, aferente blocurilor din satul Dulcești. </w:t>
      </w:r>
    </w:p>
    <w:p w:rsidR="00142E6C" w:rsidRPr="00B73300" w:rsidRDefault="00142E6C" w:rsidP="00142E6C">
      <w:pPr>
        <w:spacing w:after="0" w:line="240" w:lineRule="auto"/>
        <w:ind w:firstLine="720"/>
        <w:jc w:val="both"/>
        <w:rPr>
          <w:rFonts w:ascii="Georgia" w:hAnsi="Georgia"/>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rPr>
      </w:pPr>
      <w:r w:rsidRPr="00B73300">
        <w:rPr>
          <w:rFonts w:ascii="Georgia" w:hAnsi="Georgia"/>
          <w:b/>
          <w:sz w:val="26"/>
          <w:szCs w:val="26"/>
          <w:lang w:val="ro-RO"/>
        </w:rPr>
        <w:t>Art.2.</w:t>
      </w:r>
      <w:r w:rsidRPr="00B73300">
        <w:rPr>
          <w:rFonts w:ascii="Georgia" w:hAnsi="Georgia"/>
          <w:sz w:val="26"/>
          <w:szCs w:val="26"/>
          <w:lang w:val="ro-RO"/>
        </w:rPr>
        <w:t xml:space="preserve"> Se aprobă lista c</w:t>
      </w:r>
      <w:r w:rsidRPr="00B73300">
        <w:rPr>
          <w:rFonts w:ascii="Georgia" w:hAnsi="Georgia"/>
          <w:sz w:val="26"/>
          <w:szCs w:val="26"/>
        </w:rPr>
        <w:t>uprin</w:t>
      </w:r>
      <w:r w:rsidRPr="00B73300">
        <w:rPr>
          <w:rFonts w:ascii="Georgia" w:hAnsi="Georgia"/>
          <w:sz w:val="26"/>
          <w:szCs w:val="26"/>
          <w:lang w:val="ro-RO"/>
        </w:rPr>
        <w:t xml:space="preserve">zând terenurile intravilane care se vor închiria proprietarilor apartamentelor din blocurile 1 şi 2 din satul Dulceşti, nr. topo cvartal 2 parcela 16, conform anexei nr. 1 care face parte integrantă din prezenta hotărâre. </w:t>
      </w:r>
    </w:p>
    <w:p w:rsidR="00142E6C" w:rsidRPr="00B73300" w:rsidRDefault="00142E6C" w:rsidP="00142E6C">
      <w:pPr>
        <w:spacing w:after="0" w:line="240" w:lineRule="auto"/>
        <w:ind w:firstLine="720"/>
        <w:jc w:val="both"/>
        <w:rPr>
          <w:rFonts w:ascii="Georgia" w:hAnsi="Georgia"/>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rPr>
      </w:pPr>
      <w:r w:rsidRPr="00B73300">
        <w:rPr>
          <w:rFonts w:ascii="Georgia" w:hAnsi="Georgia"/>
          <w:b/>
          <w:sz w:val="26"/>
          <w:szCs w:val="26"/>
          <w:lang w:val="ro-RO"/>
        </w:rPr>
        <w:t>Art.3.</w:t>
      </w:r>
      <w:r w:rsidRPr="00B73300">
        <w:rPr>
          <w:rFonts w:ascii="Georgia" w:hAnsi="Georgia"/>
          <w:sz w:val="26"/>
          <w:szCs w:val="26"/>
          <w:lang w:val="ro-RO"/>
        </w:rPr>
        <w:t xml:space="preserve">  Taxa de închiriere a terenurilor intravilane aferente blocurilor din satul Dulcești, va fi stabilită anual prin H.C.L. privind stabilirea taxelor și impozitelor locale.</w:t>
      </w:r>
    </w:p>
    <w:p w:rsidR="00142E6C" w:rsidRPr="00B73300" w:rsidRDefault="00142E6C" w:rsidP="00142E6C">
      <w:pPr>
        <w:spacing w:after="0" w:line="240" w:lineRule="auto"/>
        <w:ind w:firstLine="720"/>
        <w:jc w:val="both"/>
        <w:rPr>
          <w:rFonts w:ascii="Georgia" w:hAnsi="Georgia"/>
          <w:b/>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rPr>
      </w:pPr>
      <w:r w:rsidRPr="00B73300">
        <w:rPr>
          <w:rFonts w:ascii="Georgia" w:hAnsi="Georgia"/>
          <w:b/>
          <w:sz w:val="26"/>
          <w:szCs w:val="26"/>
          <w:lang w:val="ro-RO"/>
        </w:rPr>
        <w:t>Art.4.</w:t>
      </w:r>
      <w:r w:rsidRPr="00B73300">
        <w:rPr>
          <w:rFonts w:ascii="Georgia" w:hAnsi="Georgia"/>
          <w:sz w:val="26"/>
          <w:szCs w:val="26"/>
          <w:lang w:val="ro-RO"/>
        </w:rPr>
        <w:t xml:space="preserve">  Se aprobă perioada de închiriere, care va fi de </w:t>
      </w:r>
      <w:r w:rsidRPr="00B73300">
        <w:rPr>
          <w:rFonts w:ascii="Georgia" w:hAnsi="Georgia"/>
          <w:b/>
          <w:sz w:val="26"/>
          <w:szCs w:val="26"/>
          <w:lang w:val="ro-RO"/>
        </w:rPr>
        <w:t>10 ani</w:t>
      </w:r>
      <w:r w:rsidRPr="00B73300">
        <w:rPr>
          <w:rFonts w:ascii="Georgia" w:hAnsi="Georgia"/>
          <w:sz w:val="26"/>
          <w:szCs w:val="26"/>
          <w:lang w:val="ro-RO"/>
        </w:rPr>
        <w:t xml:space="preserve">, respectiv de la data semnării contractului de către ultima parte, cu posibilitatea prelungirii acestuia prin act adiţional, în condiţiile legii. </w:t>
      </w:r>
    </w:p>
    <w:p w:rsidR="00142E6C" w:rsidRPr="00B73300" w:rsidRDefault="00142E6C" w:rsidP="00142E6C">
      <w:pPr>
        <w:spacing w:after="0" w:line="240" w:lineRule="auto"/>
        <w:jc w:val="both"/>
        <w:rPr>
          <w:rFonts w:ascii="Georgia" w:hAnsi="Georgia"/>
          <w:sz w:val="26"/>
          <w:szCs w:val="26"/>
          <w:lang w:val="ro-RO"/>
        </w:rPr>
      </w:pPr>
      <w:r w:rsidRPr="00B73300">
        <w:rPr>
          <w:rFonts w:ascii="Georgia" w:hAnsi="Georgia"/>
          <w:sz w:val="26"/>
          <w:szCs w:val="26"/>
          <w:lang w:val="ro-RO"/>
        </w:rPr>
        <w:t xml:space="preserve">  </w:t>
      </w:r>
      <w:r w:rsidRPr="00B73300">
        <w:rPr>
          <w:rFonts w:ascii="Georgia" w:hAnsi="Georgia"/>
          <w:sz w:val="26"/>
          <w:szCs w:val="26"/>
          <w:lang w:val="ro-RO"/>
        </w:rPr>
        <w:tab/>
      </w:r>
    </w:p>
    <w:p w:rsidR="00142E6C" w:rsidRPr="00B73300" w:rsidRDefault="00142E6C" w:rsidP="00142E6C">
      <w:pPr>
        <w:spacing w:after="0" w:line="240" w:lineRule="auto"/>
        <w:ind w:firstLine="720"/>
        <w:jc w:val="both"/>
        <w:rPr>
          <w:rFonts w:ascii="Georgia" w:hAnsi="Georgia"/>
          <w:sz w:val="26"/>
          <w:szCs w:val="26"/>
          <w:lang w:val="ro-RO"/>
        </w:rPr>
      </w:pPr>
      <w:r w:rsidRPr="00B73300">
        <w:rPr>
          <w:rFonts w:ascii="Georgia" w:hAnsi="Georgia"/>
          <w:b/>
          <w:sz w:val="26"/>
          <w:szCs w:val="26"/>
          <w:lang w:val="ro-RO"/>
        </w:rPr>
        <w:t>Art.5.</w:t>
      </w:r>
      <w:r w:rsidRPr="00B73300">
        <w:rPr>
          <w:rFonts w:ascii="Georgia" w:hAnsi="Georgia"/>
          <w:sz w:val="26"/>
          <w:szCs w:val="26"/>
          <w:lang w:val="ro-RO"/>
        </w:rPr>
        <w:t xml:space="preserve"> Se împuterniceşte primarul comunei Dulcești să semneze Contractele de închiriere a terenurilor intravilane aferente blocurilor din satul Dulcești.</w:t>
      </w:r>
    </w:p>
    <w:p w:rsidR="00142E6C" w:rsidRPr="00B73300" w:rsidRDefault="00142E6C" w:rsidP="00142E6C">
      <w:pPr>
        <w:spacing w:after="0" w:line="240" w:lineRule="auto"/>
        <w:jc w:val="both"/>
        <w:rPr>
          <w:rFonts w:ascii="Georgia" w:hAnsi="Georgia"/>
          <w:sz w:val="26"/>
          <w:szCs w:val="26"/>
          <w:lang w:val="ro-RO"/>
        </w:rPr>
      </w:pPr>
    </w:p>
    <w:p w:rsidR="00142E6C" w:rsidRPr="00B73300" w:rsidRDefault="00142E6C" w:rsidP="00142E6C">
      <w:pPr>
        <w:spacing w:after="0" w:line="240" w:lineRule="auto"/>
        <w:ind w:firstLine="720"/>
        <w:jc w:val="both"/>
        <w:rPr>
          <w:rFonts w:ascii="Georgia" w:hAnsi="Georgia"/>
          <w:sz w:val="26"/>
          <w:szCs w:val="26"/>
          <w:lang w:val="ro-RO" w:eastAsia="ro-RO"/>
        </w:rPr>
      </w:pPr>
      <w:r w:rsidRPr="00B73300">
        <w:rPr>
          <w:rFonts w:ascii="Georgia" w:hAnsi="Georgia"/>
          <w:b/>
          <w:sz w:val="26"/>
          <w:szCs w:val="26"/>
          <w:lang w:val="ro-RO"/>
        </w:rPr>
        <w:lastRenderedPageBreak/>
        <w:t>Art.6.</w:t>
      </w:r>
      <w:r w:rsidRPr="00B73300">
        <w:rPr>
          <w:rFonts w:ascii="Georgia" w:hAnsi="Georgia"/>
          <w:sz w:val="26"/>
          <w:szCs w:val="26"/>
          <w:lang w:val="ro-RO"/>
        </w:rPr>
        <w:t xml:space="preserve"> </w:t>
      </w:r>
      <w:r w:rsidRPr="00B73300">
        <w:rPr>
          <w:rFonts w:ascii="Georgia" w:hAnsi="Georgia" w:cs="Arial"/>
          <w:sz w:val="26"/>
          <w:szCs w:val="26"/>
          <w:lang w:val="ro-RO"/>
        </w:rPr>
        <w:t>P</w:t>
      </w:r>
      <w:r w:rsidRPr="00B73300">
        <w:rPr>
          <w:rFonts w:ascii="Georgia" w:hAnsi="Georgia"/>
          <w:sz w:val="26"/>
          <w:szCs w:val="26"/>
          <w:lang w:val="ro-RO" w:eastAsia="ro-RO"/>
        </w:rPr>
        <w:t>rezenta hotărâre se comunică, prin intermediul secretarului general al comunei Dulcești, în termenul prevăzut de lege, primarului comunei Dulcești și prefectului județului Neamț și se aduce la cunoștință publică prin afișarea la sediul primăriei, precum și pe pagina de internet www.comunadulcesti.ro.</w:t>
      </w:r>
    </w:p>
    <w:p w:rsidR="00142E6C"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ind w:left="-142"/>
        <w:jc w:val="center"/>
        <w:rPr>
          <w:rFonts w:ascii="Georgia" w:hAnsi="Georgia" w:cs="Arial"/>
          <w:b/>
          <w:sz w:val="26"/>
          <w:szCs w:val="26"/>
          <w:lang w:val="ro-RO"/>
        </w:rPr>
      </w:pPr>
      <w:r w:rsidRPr="00B73300">
        <w:rPr>
          <w:rFonts w:ascii="Georgia" w:hAnsi="Georgia" w:cs="Arial"/>
          <w:b/>
          <w:sz w:val="26"/>
          <w:szCs w:val="26"/>
          <w:lang w:val="ro-RO"/>
        </w:rPr>
        <w:t>PREŞEDINTE  DE ŞEDINŢĂ</w:t>
      </w:r>
    </w:p>
    <w:p w:rsidR="00142E6C" w:rsidRDefault="00142E6C" w:rsidP="00142E6C">
      <w:pPr>
        <w:spacing w:after="0" w:line="240" w:lineRule="auto"/>
        <w:ind w:left="-142"/>
        <w:jc w:val="center"/>
        <w:rPr>
          <w:rFonts w:ascii="Georgia" w:hAnsi="Georgia" w:cs="Arial"/>
          <w:b/>
          <w:sz w:val="26"/>
          <w:szCs w:val="26"/>
          <w:lang w:val="ro-RO"/>
        </w:rPr>
      </w:pPr>
      <w:r w:rsidRPr="00B73300">
        <w:rPr>
          <w:rFonts w:ascii="Georgia" w:hAnsi="Georgia" w:cs="Arial"/>
          <w:b/>
          <w:sz w:val="26"/>
          <w:szCs w:val="26"/>
          <w:lang w:val="ro-RO"/>
        </w:rPr>
        <w:t>BLAJ PETRONEL</w:t>
      </w:r>
    </w:p>
    <w:p w:rsidR="00142E6C" w:rsidRDefault="00142E6C" w:rsidP="00142E6C">
      <w:pPr>
        <w:spacing w:after="0" w:line="240" w:lineRule="auto"/>
        <w:ind w:left="-142"/>
        <w:jc w:val="center"/>
        <w:rPr>
          <w:rFonts w:ascii="Georgia" w:hAnsi="Georgia" w:cs="Arial"/>
          <w:b/>
          <w:sz w:val="26"/>
          <w:szCs w:val="26"/>
          <w:lang w:val="ro-RO"/>
        </w:rPr>
      </w:pPr>
    </w:p>
    <w:p w:rsidR="00142E6C" w:rsidRDefault="00142E6C" w:rsidP="00142E6C">
      <w:pPr>
        <w:spacing w:after="0" w:line="240" w:lineRule="auto"/>
        <w:ind w:left="-142"/>
        <w:jc w:val="center"/>
        <w:rPr>
          <w:rFonts w:ascii="Georgia" w:hAnsi="Georgia" w:cs="Arial"/>
          <w:b/>
          <w:sz w:val="26"/>
          <w:szCs w:val="26"/>
          <w:lang w:val="ro-RO"/>
        </w:rPr>
      </w:pPr>
    </w:p>
    <w:p w:rsidR="00142E6C" w:rsidRPr="00B73300" w:rsidRDefault="00142E6C" w:rsidP="00142E6C">
      <w:pPr>
        <w:spacing w:after="0" w:line="240" w:lineRule="auto"/>
        <w:ind w:left="-142"/>
        <w:jc w:val="center"/>
        <w:rPr>
          <w:rFonts w:ascii="Georgia" w:hAnsi="Georgia" w:cs="Arial"/>
          <w:b/>
          <w:sz w:val="26"/>
          <w:szCs w:val="26"/>
          <w:lang w:val="ro-RO"/>
        </w:rPr>
      </w:pPr>
    </w:p>
    <w:p w:rsidR="00142E6C" w:rsidRPr="00B73300" w:rsidRDefault="00142E6C" w:rsidP="00142E6C">
      <w:pPr>
        <w:spacing w:after="0" w:line="240" w:lineRule="auto"/>
        <w:ind w:left="-142"/>
        <w:jc w:val="center"/>
        <w:rPr>
          <w:rFonts w:ascii="Georgia" w:hAnsi="Georgia"/>
          <w:sz w:val="26"/>
          <w:szCs w:val="26"/>
          <w:lang w:val="ro-RO"/>
        </w:rPr>
      </w:pPr>
    </w:p>
    <w:p w:rsidR="00142E6C" w:rsidRPr="00B73300" w:rsidRDefault="00142E6C" w:rsidP="00142E6C">
      <w:pPr>
        <w:spacing w:after="0" w:line="240" w:lineRule="auto"/>
        <w:ind w:left="-142"/>
        <w:jc w:val="right"/>
        <w:rPr>
          <w:rFonts w:ascii="Georgia" w:hAnsi="Georgia" w:cs="Arial"/>
          <w:b/>
          <w:sz w:val="26"/>
          <w:szCs w:val="26"/>
          <w:lang w:val="ro-RO"/>
        </w:rPr>
      </w:pPr>
      <w:r w:rsidRPr="00B73300">
        <w:rPr>
          <w:rFonts w:ascii="Georgia" w:hAnsi="Georgia" w:cs="Arial"/>
          <w:sz w:val="26"/>
          <w:szCs w:val="26"/>
          <w:lang w:val="ro-RO"/>
        </w:rPr>
        <w:t xml:space="preserve">            </w:t>
      </w:r>
      <w:r>
        <w:rPr>
          <w:rFonts w:ascii="Georgia" w:hAnsi="Georgia" w:cs="Arial"/>
          <w:sz w:val="26"/>
          <w:szCs w:val="26"/>
          <w:lang w:val="ro-RO"/>
        </w:rPr>
        <w:t xml:space="preserve">                          </w:t>
      </w:r>
      <w:r>
        <w:rPr>
          <w:rFonts w:ascii="Georgia" w:hAnsi="Georgia" w:cs="Arial"/>
          <w:sz w:val="26"/>
          <w:szCs w:val="26"/>
          <w:lang w:val="ro-RO"/>
        </w:rPr>
        <w:tab/>
        <w:t xml:space="preserve">    </w:t>
      </w:r>
      <w:r w:rsidRPr="00B73300">
        <w:rPr>
          <w:rFonts w:ascii="Georgia" w:hAnsi="Georgia" w:cs="Arial"/>
          <w:sz w:val="26"/>
          <w:szCs w:val="26"/>
          <w:lang w:val="ro-RO"/>
        </w:rPr>
        <w:t xml:space="preserve">  </w:t>
      </w:r>
      <w:r w:rsidRPr="00B73300">
        <w:rPr>
          <w:rFonts w:ascii="Georgia" w:hAnsi="Georgia" w:cs="Arial"/>
          <w:b/>
          <w:sz w:val="26"/>
          <w:szCs w:val="26"/>
          <w:lang w:val="ro-RO"/>
        </w:rPr>
        <w:t xml:space="preserve">CONTRASEMNEAZĂ PENTRU LEGALITATE,                                                                                       </w:t>
      </w:r>
    </w:p>
    <w:p w:rsidR="00142E6C" w:rsidRPr="00B73300" w:rsidRDefault="00142E6C" w:rsidP="00142E6C">
      <w:pPr>
        <w:spacing w:after="0" w:line="240" w:lineRule="auto"/>
        <w:ind w:left="-142"/>
        <w:jc w:val="right"/>
        <w:rPr>
          <w:rFonts w:ascii="Georgia" w:hAnsi="Georgia" w:cs="Arial"/>
          <w:b/>
          <w:sz w:val="26"/>
          <w:szCs w:val="26"/>
          <w:lang w:val="ro-RO"/>
        </w:rPr>
      </w:pPr>
      <w:r w:rsidRPr="00B73300">
        <w:rPr>
          <w:rFonts w:ascii="Georgia" w:hAnsi="Georgia" w:cs="Arial"/>
          <w:b/>
          <w:sz w:val="26"/>
          <w:szCs w:val="26"/>
          <w:lang w:val="ro-RO"/>
        </w:rPr>
        <w:tab/>
      </w:r>
      <w:r w:rsidRPr="00B73300">
        <w:rPr>
          <w:rFonts w:ascii="Georgia" w:hAnsi="Georgia" w:cs="Arial"/>
          <w:b/>
          <w:sz w:val="26"/>
          <w:szCs w:val="26"/>
          <w:lang w:val="ro-RO"/>
        </w:rPr>
        <w:tab/>
      </w:r>
      <w:r w:rsidRPr="00B73300">
        <w:rPr>
          <w:rFonts w:ascii="Georgia" w:hAnsi="Georgia" w:cs="Arial"/>
          <w:b/>
          <w:sz w:val="26"/>
          <w:szCs w:val="26"/>
          <w:lang w:val="ro-RO"/>
        </w:rPr>
        <w:tab/>
      </w:r>
      <w:r w:rsidRPr="00B73300">
        <w:rPr>
          <w:rFonts w:ascii="Georgia" w:hAnsi="Georgia" w:cs="Arial"/>
          <w:b/>
          <w:sz w:val="26"/>
          <w:szCs w:val="26"/>
          <w:lang w:val="ro-RO"/>
        </w:rPr>
        <w:tab/>
        <w:t xml:space="preserve">        </w:t>
      </w:r>
      <w:r w:rsidRPr="00B73300">
        <w:rPr>
          <w:rFonts w:ascii="Georgia" w:hAnsi="Georgia" w:cs="Arial"/>
          <w:b/>
          <w:sz w:val="26"/>
          <w:szCs w:val="26"/>
          <w:lang w:val="ro-RO"/>
        </w:rPr>
        <w:tab/>
      </w:r>
      <w:r w:rsidRPr="00B73300">
        <w:rPr>
          <w:rFonts w:ascii="Georgia" w:hAnsi="Georgia" w:cs="Arial"/>
          <w:b/>
          <w:sz w:val="26"/>
          <w:szCs w:val="26"/>
          <w:lang w:val="ro-RO"/>
        </w:rPr>
        <w:tab/>
        <w:t xml:space="preserve">                   SECRETAR GENERAL AL COMUNEI  </w:t>
      </w:r>
    </w:p>
    <w:p w:rsidR="00142E6C" w:rsidRPr="00B73300" w:rsidRDefault="00142E6C" w:rsidP="00142E6C">
      <w:pPr>
        <w:spacing w:after="0" w:line="240" w:lineRule="auto"/>
        <w:ind w:left="-142"/>
        <w:jc w:val="right"/>
        <w:rPr>
          <w:rFonts w:ascii="Georgia" w:hAnsi="Georgia"/>
          <w:b/>
          <w:sz w:val="26"/>
          <w:szCs w:val="26"/>
          <w:lang w:val="ro-RO"/>
        </w:rPr>
      </w:pPr>
      <w:r w:rsidRPr="00B73300">
        <w:rPr>
          <w:rFonts w:ascii="Georgia" w:hAnsi="Georgia" w:cs="Arial"/>
          <w:b/>
          <w:sz w:val="26"/>
          <w:szCs w:val="26"/>
          <w:lang w:val="ro-RO"/>
        </w:rPr>
        <w:t xml:space="preserve">            </w:t>
      </w:r>
      <w:r w:rsidRPr="00B73300">
        <w:rPr>
          <w:rFonts w:ascii="Georgia" w:hAnsi="Georgia" w:cs="Arial"/>
          <w:b/>
          <w:sz w:val="26"/>
          <w:szCs w:val="26"/>
          <w:lang w:val="ro-RO"/>
        </w:rPr>
        <w:tab/>
      </w:r>
      <w:r w:rsidRPr="00B73300">
        <w:rPr>
          <w:rFonts w:ascii="Georgia" w:hAnsi="Georgia" w:cs="Arial"/>
          <w:b/>
          <w:sz w:val="26"/>
          <w:szCs w:val="26"/>
          <w:lang w:val="ro-RO"/>
        </w:rPr>
        <w:tab/>
        <w:t xml:space="preserve">                                      ADOBRIŢEI MIOARA CRISTINA</w:t>
      </w:r>
      <w:r w:rsidRPr="00B73300">
        <w:rPr>
          <w:rFonts w:ascii="Georgia" w:hAnsi="Georgia"/>
          <w:b/>
          <w:sz w:val="26"/>
          <w:szCs w:val="26"/>
          <w:lang w:val="ro-RO"/>
        </w:rPr>
        <w:t xml:space="preserve"> </w:t>
      </w:r>
    </w:p>
    <w:p w:rsidR="00142E6C" w:rsidRPr="00B73300" w:rsidRDefault="00142E6C" w:rsidP="00142E6C">
      <w:pPr>
        <w:spacing w:after="0" w:line="240" w:lineRule="auto"/>
        <w:ind w:left="-142"/>
        <w:jc w:val="right"/>
        <w:rPr>
          <w:rFonts w:ascii="Georgia" w:hAnsi="Georgia"/>
          <w:b/>
          <w:sz w:val="26"/>
          <w:szCs w:val="26"/>
          <w:lang w:val="ro-RO"/>
        </w:rPr>
      </w:pPr>
    </w:p>
    <w:p w:rsidR="00142E6C" w:rsidRDefault="00142E6C" w:rsidP="00142E6C">
      <w:pPr>
        <w:spacing w:after="0" w:line="240" w:lineRule="auto"/>
        <w:ind w:left="-142"/>
        <w:jc w:val="right"/>
        <w:rPr>
          <w:rFonts w:ascii="Georgia" w:hAnsi="Georgia"/>
          <w:b/>
          <w:sz w:val="26"/>
          <w:szCs w:val="26"/>
          <w:lang w:val="ro-RO"/>
        </w:rPr>
      </w:pPr>
    </w:p>
    <w:p w:rsidR="00142E6C" w:rsidRDefault="00142E6C" w:rsidP="00142E6C">
      <w:pPr>
        <w:spacing w:after="0" w:line="240" w:lineRule="auto"/>
        <w:ind w:left="-142"/>
        <w:jc w:val="right"/>
        <w:rPr>
          <w:rFonts w:ascii="Georgia" w:hAnsi="Georgia"/>
          <w:b/>
          <w:sz w:val="26"/>
          <w:szCs w:val="26"/>
          <w:lang w:val="ro-RO"/>
        </w:rPr>
      </w:pPr>
    </w:p>
    <w:p w:rsidR="00142E6C" w:rsidRPr="00B73300" w:rsidRDefault="00142E6C" w:rsidP="00142E6C">
      <w:pPr>
        <w:spacing w:after="0" w:line="240" w:lineRule="auto"/>
        <w:ind w:left="-142"/>
        <w:jc w:val="right"/>
        <w:rPr>
          <w:rFonts w:ascii="Georgia" w:hAnsi="Georgia"/>
          <w:b/>
          <w:sz w:val="26"/>
          <w:szCs w:val="26"/>
          <w:lang w:val="ro-RO"/>
        </w:rPr>
      </w:pPr>
    </w:p>
    <w:p w:rsidR="00142E6C" w:rsidRPr="00B73300" w:rsidRDefault="00142E6C" w:rsidP="00142E6C">
      <w:pPr>
        <w:spacing w:after="0" w:line="240" w:lineRule="auto"/>
        <w:ind w:left="-142"/>
        <w:rPr>
          <w:rFonts w:ascii="Georgia" w:hAnsi="Georgia"/>
          <w:b/>
          <w:sz w:val="26"/>
          <w:szCs w:val="26"/>
          <w:lang w:val="ro-RO"/>
        </w:rPr>
      </w:pPr>
      <w:r w:rsidRPr="00B73300">
        <w:rPr>
          <w:rFonts w:ascii="Georgia" w:hAnsi="Georgia"/>
          <w:b/>
          <w:sz w:val="26"/>
          <w:szCs w:val="26"/>
          <w:lang w:val="ro-RO"/>
        </w:rPr>
        <w:t>Nr.</w:t>
      </w:r>
      <w:r>
        <w:rPr>
          <w:rFonts w:ascii="Georgia" w:hAnsi="Georgia"/>
          <w:b/>
          <w:sz w:val="26"/>
          <w:szCs w:val="26"/>
          <w:lang w:val="ro-RO"/>
        </w:rPr>
        <w:t>26</w:t>
      </w:r>
      <w:bookmarkStart w:id="0" w:name="_GoBack"/>
      <w:bookmarkEnd w:id="0"/>
    </w:p>
    <w:p w:rsidR="00142E6C" w:rsidRPr="00B73300" w:rsidRDefault="00142E6C" w:rsidP="00142E6C">
      <w:pPr>
        <w:spacing w:after="0" w:line="240" w:lineRule="auto"/>
        <w:ind w:left="-142"/>
        <w:rPr>
          <w:rFonts w:ascii="Georgia" w:hAnsi="Georgia"/>
          <w:b/>
          <w:sz w:val="26"/>
          <w:szCs w:val="26"/>
          <w:lang w:val="ro-RO"/>
        </w:rPr>
      </w:pPr>
      <w:r w:rsidRPr="00B73300">
        <w:rPr>
          <w:rFonts w:ascii="Georgia" w:eastAsia="Times New Roman" w:hAnsi="Georgia" w:cs="Arial"/>
          <w:b/>
          <w:sz w:val="26"/>
          <w:szCs w:val="26"/>
          <w:lang w:val="ro-RO"/>
        </w:rPr>
        <w:t>Din 01.04.2025</w:t>
      </w:r>
    </w:p>
    <w:p w:rsidR="00142E6C" w:rsidRPr="00B73300" w:rsidRDefault="00142E6C" w:rsidP="00142E6C">
      <w:pPr>
        <w:spacing w:after="0" w:line="240" w:lineRule="auto"/>
        <w:rPr>
          <w:rFonts w:ascii="Georgia" w:eastAsia="Times New Roman" w:hAnsi="Georgia" w:cs="Arial"/>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142E6C" w:rsidRPr="00B73300" w:rsidRDefault="00142E6C" w:rsidP="00142E6C">
      <w:pPr>
        <w:spacing w:after="0" w:line="240" w:lineRule="auto"/>
        <w:jc w:val="center"/>
        <w:rPr>
          <w:rFonts w:ascii="Georgia" w:hAnsi="Georgia"/>
          <w:b/>
          <w:sz w:val="26"/>
          <w:szCs w:val="26"/>
          <w:lang w:val="ro-RO"/>
        </w:rPr>
      </w:pPr>
    </w:p>
    <w:p w:rsidR="008B1F0B" w:rsidRDefault="008B1F0B"/>
    <w:sectPr w:rsidR="008B1F0B" w:rsidSect="00FD0241">
      <w:pgSz w:w="12240" w:h="15840"/>
      <w:pgMar w:top="567" w:right="76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D6F48"/>
    <w:multiLevelType w:val="hybridMultilevel"/>
    <w:tmpl w:val="8266F134"/>
    <w:lvl w:ilvl="0" w:tplc="0EEE0BD6">
      <w:numFmt w:val="bullet"/>
      <w:lvlText w:val="-"/>
      <w:lvlJc w:val="left"/>
      <w:pPr>
        <w:ind w:left="720" w:hanging="360"/>
      </w:pPr>
      <w:rPr>
        <w:rFonts w:ascii="Calibri" w:eastAsiaTheme="minorHAnsi" w:hAnsi="Calibri" w:cs="Calibri" w:hint="default"/>
      </w:rPr>
    </w:lvl>
    <w:lvl w:ilvl="1" w:tplc="0EEE0BD6">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6E"/>
    <w:rsid w:val="00142E6C"/>
    <w:rsid w:val="003D206E"/>
    <w:rsid w:val="008B1F0B"/>
    <w:rsid w:val="00BA26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3ADC8-A7A6-47CD-B265-109A8A05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6C"/>
    <w:pPr>
      <w:spacing w:after="200" w:line="276"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4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2532</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2025-04-03T05:14:00Z</dcterms:created>
  <dcterms:modified xsi:type="dcterms:W3CDTF">2025-04-03T05:14:00Z</dcterms:modified>
</cp:coreProperties>
</file>